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5C2B41" w:rsidRDefault="00C376A0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5C2B41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5C2B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5E2C" w:rsidRPr="005C2B41">
        <w:rPr>
          <w:rFonts w:ascii="Calibri" w:hAnsi="Calibri" w:cs="Calibri"/>
          <w:b/>
          <w:sz w:val="22"/>
          <w:szCs w:val="22"/>
        </w:rPr>
        <w:t>279908/2013.</w:t>
      </w:r>
    </w:p>
    <w:p w:rsidR="000D22BD" w:rsidRPr="005C2B41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2B41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5C2B41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5C2B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5E2C" w:rsidRPr="005C2B41">
        <w:rPr>
          <w:rFonts w:ascii="Calibri" w:hAnsi="Calibri" w:cs="Calibri"/>
          <w:b/>
          <w:sz w:val="22"/>
          <w:szCs w:val="22"/>
        </w:rPr>
        <w:t xml:space="preserve">Carlos Roberto </w:t>
      </w:r>
      <w:proofErr w:type="spellStart"/>
      <w:r w:rsidR="00A25E2C" w:rsidRPr="005C2B41">
        <w:rPr>
          <w:rFonts w:ascii="Calibri" w:hAnsi="Calibri" w:cs="Calibri"/>
          <w:b/>
          <w:sz w:val="22"/>
          <w:szCs w:val="22"/>
        </w:rPr>
        <w:t>Simonetti</w:t>
      </w:r>
      <w:proofErr w:type="spellEnd"/>
      <w:r w:rsidR="00A25E2C" w:rsidRPr="005C2B41">
        <w:rPr>
          <w:rFonts w:ascii="Calibri" w:hAnsi="Calibri" w:cs="Calibri"/>
          <w:b/>
          <w:sz w:val="22"/>
          <w:szCs w:val="22"/>
        </w:rPr>
        <w:t xml:space="preserve"> Filho.</w:t>
      </w:r>
    </w:p>
    <w:p w:rsidR="00DB77A0" w:rsidRPr="00A25E2C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A25E2C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A25E2C">
        <w:rPr>
          <w:rFonts w:asciiTheme="minorHAnsi" w:hAnsiTheme="minorHAnsi" w:cstheme="minorHAnsi"/>
          <w:sz w:val="22"/>
          <w:szCs w:val="22"/>
        </w:rPr>
        <w:t xml:space="preserve">ção n. </w:t>
      </w:r>
      <w:r w:rsidR="00A25E2C" w:rsidRPr="00A25E2C">
        <w:rPr>
          <w:rFonts w:ascii="Calibri" w:hAnsi="Calibri" w:cs="Calibri"/>
          <w:sz w:val="22"/>
          <w:szCs w:val="22"/>
        </w:rPr>
        <w:t>137861, de 17/05/2013</w:t>
      </w:r>
      <w:r w:rsidR="00A25E2C">
        <w:rPr>
          <w:rFonts w:ascii="Calibri" w:hAnsi="Calibri" w:cs="Calibri"/>
          <w:sz w:val="22"/>
          <w:szCs w:val="22"/>
        </w:rPr>
        <w:t>.</w:t>
      </w:r>
    </w:p>
    <w:p w:rsidR="002737E0" w:rsidRPr="00A25E2C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A25E2C">
        <w:rPr>
          <w:rFonts w:asciiTheme="minorHAnsi" w:hAnsiTheme="minorHAnsi" w:cstheme="minorHAnsi"/>
          <w:sz w:val="22"/>
          <w:szCs w:val="22"/>
        </w:rPr>
        <w:t>Relator</w:t>
      </w:r>
      <w:r w:rsidR="009567A9" w:rsidRPr="00A25E2C">
        <w:rPr>
          <w:rFonts w:asciiTheme="minorHAnsi" w:hAnsiTheme="minorHAnsi" w:cstheme="minorHAnsi"/>
          <w:sz w:val="22"/>
          <w:szCs w:val="22"/>
        </w:rPr>
        <w:t xml:space="preserve">a – </w:t>
      </w:r>
      <w:r w:rsidR="00A25E2C" w:rsidRPr="00A25E2C">
        <w:rPr>
          <w:rFonts w:ascii="Calibri" w:hAnsi="Calibri" w:cs="Calibri"/>
          <w:sz w:val="22"/>
          <w:szCs w:val="22"/>
        </w:rPr>
        <w:t>Letícia Cristina Xavier de Figueiredo – SEAF.</w:t>
      </w:r>
    </w:p>
    <w:p w:rsidR="00A25E2C" w:rsidRPr="00A25E2C" w:rsidRDefault="00A25E2C" w:rsidP="00F368C9">
      <w:pPr>
        <w:jc w:val="both"/>
        <w:rPr>
          <w:rFonts w:ascii="Calibri" w:hAnsi="Calibri" w:cs="Calibri"/>
          <w:sz w:val="22"/>
          <w:szCs w:val="22"/>
        </w:rPr>
      </w:pPr>
      <w:r w:rsidRPr="00A25E2C">
        <w:rPr>
          <w:rFonts w:ascii="Calibri" w:hAnsi="Calibri" w:cs="Calibri"/>
          <w:sz w:val="22"/>
          <w:szCs w:val="22"/>
        </w:rPr>
        <w:t xml:space="preserve">Revisor – Paulo Marcel </w:t>
      </w:r>
      <w:proofErr w:type="spellStart"/>
      <w:r w:rsidRPr="00A25E2C">
        <w:rPr>
          <w:rFonts w:ascii="Calibri" w:hAnsi="Calibri" w:cs="Calibri"/>
          <w:sz w:val="22"/>
          <w:szCs w:val="22"/>
        </w:rPr>
        <w:t>Grisoste</w:t>
      </w:r>
      <w:proofErr w:type="spellEnd"/>
      <w:r w:rsidRPr="00A25E2C">
        <w:rPr>
          <w:rFonts w:ascii="Calibri" w:hAnsi="Calibri" w:cs="Calibri"/>
          <w:sz w:val="22"/>
          <w:szCs w:val="22"/>
        </w:rPr>
        <w:t xml:space="preserve"> S. Barbosa – AMM.</w:t>
      </w:r>
    </w:p>
    <w:p w:rsidR="00A25E2C" w:rsidRPr="00A25E2C" w:rsidRDefault="00A25E2C" w:rsidP="00F368C9">
      <w:pPr>
        <w:jc w:val="both"/>
        <w:rPr>
          <w:rFonts w:ascii="Calibri" w:hAnsi="Calibri" w:cs="Calibri"/>
          <w:sz w:val="22"/>
          <w:szCs w:val="22"/>
        </w:rPr>
      </w:pPr>
      <w:r w:rsidRPr="00A25E2C">
        <w:rPr>
          <w:rFonts w:ascii="Calibri" w:hAnsi="Calibri" w:cs="Calibri"/>
          <w:sz w:val="22"/>
          <w:szCs w:val="22"/>
        </w:rPr>
        <w:t xml:space="preserve">Advogados – </w:t>
      </w:r>
      <w:proofErr w:type="spellStart"/>
      <w:r w:rsidRPr="00A25E2C">
        <w:rPr>
          <w:rFonts w:ascii="Calibri" w:hAnsi="Calibri" w:cs="Calibri"/>
          <w:sz w:val="22"/>
          <w:szCs w:val="22"/>
        </w:rPr>
        <w:t>Joacir</w:t>
      </w:r>
      <w:proofErr w:type="spellEnd"/>
      <w:r w:rsidRPr="00A25E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5E2C">
        <w:rPr>
          <w:rFonts w:ascii="Calibri" w:hAnsi="Calibri" w:cs="Calibri"/>
          <w:sz w:val="22"/>
          <w:szCs w:val="22"/>
        </w:rPr>
        <w:t>Jolando</w:t>
      </w:r>
      <w:proofErr w:type="spellEnd"/>
      <w:r w:rsidRPr="00A25E2C">
        <w:rPr>
          <w:rFonts w:ascii="Calibri" w:hAnsi="Calibri" w:cs="Calibri"/>
          <w:sz w:val="22"/>
          <w:szCs w:val="22"/>
        </w:rPr>
        <w:t xml:space="preserve"> Neves – OAB/MT 3.610-B,</w:t>
      </w:r>
    </w:p>
    <w:p w:rsidR="00A25E2C" w:rsidRPr="00A25E2C" w:rsidRDefault="00A25E2C" w:rsidP="00F368C9">
      <w:pPr>
        <w:jc w:val="both"/>
        <w:rPr>
          <w:rFonts w:ascii="Calibri" w:hAnsi="Calibri" w:cs="Calibri"/>
          <w:sz w:val="22"/>
          <w:szCs w:val="22"/>
        </w:rPr>
      </w:pPr>
      <w:r w:rsidRPr="00A25E2C">
        <w:rPr>
          <w:rFonts w:ascii="Calibri" w:hAnsi="Calibri" w:cs="Calibri"/>
          <w:sz w:val="22"/>
          <w:szCs w:val="22"/>
        </w:rPr>
        <w:t xml:space="preserve">                        </w:t>
      </w:r>
      <w:proofErr w:type="spellStart"/>
      <w:r w:rsidRPr="00A25E2C">
        <w:rPr>
          <w:rFonts w:ascii="Calibri" w:hAnsi="Calibri" w:cs="Calibri"/>
          <w:sz w:val="22"/>
          <w:szCs w:val="22"/>
        </w:rPr>
        <w:t>Italo</w:t>
      </w:r>
      <w:proofErr w:type="spellEnd"/>
      <w:r w:rsidRPr="00A25E2C">
        <w:rPr>
          <w:rFonts w:ascii="Calibri" w:hAnsi="Calibri" w:cs="Calibri"/>
          <w:sz w:val="22"/>
          <w:szCs w:val="22"/>
        </w:rPr>
        <w:t xml:space="preserve"> Jorge Silveira Leite – OAB/MT 1.074,</w:t>
      </w:r>
    </w:p>
    <w:p w:rsidR="00A25E2C" w:rsidRPr="00A25E2C" w:rsidRDefault="00A25E2C" w:rsidP="00F368C9">
      <w:pPr>
        <w:jc w:val="both"/>
        <w:rPr>
          <w:rFonts w:ascii="Calibri" w:hAnsi="Calibri" w:cs="Calibri"/>
          <w:sz w:val="22"/>
          <w:szCs w:val="22"/>
        </w:rPr>
      </w:pPr>
      <w:r w:rsidRPr="00A25E2C">
        <w:rPr>
          <w:rFonts w:ascii="Calibri" w:hAnsi="Calibri" w:cs="Calibri"/>
          <w:sz w:val="22"/>
          <w:szCs w:val="22"/>
        </w:rPr>
        <w:t xml:space="preserve">                        Viviane Anne </w:t>
      </w:r>
      <w:proofErr w:type="spellStart"/>
      <w:r w:rsidRPr="00A25E2C">
        <w:rPr>
          <w:rFonts w:ascii="Calibri" w:hAnsi="Calibri" w:cs="Calibri"/>
          <w:sz w:val="22"/>
          <w:szCs w:val="22"/>
        </w:rPr>
        <w:t>Diavan</w:t>
      </w:r>
      <w:proofErr w:type="spellEnd"/>
      <w:r w:rsidRPr="00A25E2C">
        <w:rPr>
          <w:rFonts w:ascii="Calibri" w:hAnsi="Calibri" w:cs="Calibri"/>
          <w:sz w:val="22"/>
          <w:szCs w:val="22"/>
        </w:rPr>
        <w:t xml:space="preserve"> -  OAB/MT 6.661,</w:t>
      </w:r>
    </w:p>
    <w:p w:rsidR="00A25E2C" w:rsidRPr="00A25E2C" w:rsidRDefault="00A25E2C" w:rsidP="00F368C9">
      <w:pPr>
        <w:jc w:val="both"/>
        <w:rPr>
          <w:rFonts w:ascii="Calibri" w:hAnsi="Calibri" w:cs="Calibri"/>
          <w:sz w:val="22"/>
          <w:szCs w:val="22"/>
        </w:rPr>
      </w:pPr>
      <w:r w:rsidRPr="00A25E2C">
        <w:rPr>
          <w:rFonts w:ascii="Calibri" w:hAnsi="Calibri" w:cs="Calibri"/>
          <w:sz w:val="22"/>
          <w:szCs w:val="22"/>
        </w:rPr>
        <w:t xml:space="preserve">                        Tiago </w:t>
      </w:r>
      <w:proofErr w:type="spellStart"/>
      <w:r w:rsidRPr="00A25E2C">
        <w:rPr>
          <w:rFonts w:ascii="Calibri" w:hAnsi="Calibri" w:cs="Calibri"/>
          <w:sz w:val="22"/>
          <w:szCs w:val="22"/>
        </w:rPr>
        <w:t>Shioji</w:t>
      </w:r>
      <w:proofErr w:type="spellEnd"/>
      <w:r w:rsidRPr="00A25E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5E2C">
        <w:rPr>
          <w:rFonts w:ascii="Calibri" w:hAnsi="Calibri" w:cs="Calibri"/>
          <w:sz w:val="22"/>
          <w:szCs w:val="22"/>
        </w:rPr>
        <w:t>Tiuman</w:t>
      </w:r>
      <w:proofErr w:type="spellEnd"/>
      <w:r w:rsidRPr="00A25E2C">
        <w:rPr>
          <w:rFonts w:ascii="Calibri" w:hAnsi="Calibri" w:cs="Calibri"/>
          <w:sz w:val="22"/>
          <w:szCs w:val="22"/>
        </w:rPr>
        <w:t xml:space="preserve"> – OAB/MT 21.461.</w:t>
      </w:r>
    </w:p>
    <w:p w:rsidR="00A25E2C" w:rsidRPr="00A25E2C" w:rsidRDefault="00A25E2C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A25E2C">
        <w:rPr>
          <w:rFonts w:ascii="Calibri" w:hAnsi="Calibri" w:cs="Calibri"/>
          <w:sz w:val="22"/>
          <w:szCs w:val="22"/>
        </w:rPr>
        <w:t xml:space="preserve">Procuradora – </w:t>
      </w:r>
      <w:proofErr w:type="spellStart"/>
      <w:r w:rsidRPr="00A25E2C">
        <w:rPr>
          <w:rFonts w:ascii="Calibri" w:hAnsi="Calibri" w:cs="Calibri"/>
          <w:sz w:val="22"/>
          <w:szCs w:val="22"/>
        </w:rPr>
        <w:t>Marline</w:t>
      </w:r>
      <w:proofErr w:type="spellEnd"/>
      <w:r w:rsidRPr="00A25E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25E2C">
        <w:rPr>
          <w:rFonts w:ascii="Calibri" w:hAnsi="Calibri" w:cs="Calibri"/>
          <w:sz w:val="22"/>
          <w:szCs w:val="22"/>
        </w:rPr>
        <w:t>Debortoli</w:t>
      </w:r>
      <w:proofErr w:type="spellEnd"/>
      <w:r w:rsidRPr="00A25E2C">
        <w:rPr>
          <w:rFonts w:ascii="Calibri" w:hAnsi="Calibri" w:cs="Calibri"/>
          <w:sz w:val="22"/>
          <w:szCs w:val="22"/>
        </w:rPr>
        <w:t xml:space="preserve"> – CPF – 949.160.639-53</w:t>
      </w:r>
    </w:p>
    <w:p w:rsidR="00A25E2C" w:rsidRPr="00B51A4C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A25E2C">
        <w:rPr>
          <w:rFonts w:asciiTheme="minorHAnsi" w:hAnsiTheme="minorHAnsi" w:cstheme="minorHAnsi"/>
          <w:sz w:val="22"/>
          <w:szCs w:val="22"/>
        </w:rPr>
        <w:t>1</w:t>
      </w:r>
      <w:r w:rsidR="00427633" w:rsidRPr="00A25E2C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A25E2C">
        <w:rPr>
          <w:rFonts w:asciiTheme="minorHAnsi" w:hAnsiTheme="minorHAnsi" w:cstheme="minorHAnsi"/>
          <w:sz w:val="22"/>
          <w:szCs w:val="22"/>
        </w:rPr>
        <w:t>.</w:t>
      </w:r>
    </w:p>
    <w:p w:rsidR="00E16472" w:rsidRPr="00B51A4C" w:rsidRDefault="008E0BD9" w:rsidP="00B51A4C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280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51A4C" w:rsidRPr="00B51A4C" w:rsidRDefault="00B51A4C" w:rsidP="00B51A4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A25E2C" w:rsidRPr="00004CB7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A25E2C">
        <w:rPr>
          <w:rFonts w:ascii="Calibri" w:hAnsi="Calibri" w:cs="Calibri"/>
          <w:sz w:val="22"/>
          <w:szCs w:val="22"/>
        </w:rPr>
        <w:t>Auto de Infração n° 137861, de 17/05/2013. Termo de Embargo/ Interdição n° 122934, de 17/05/2013. Por desmatar 136,9698 hectares de vegetação nativa corte rasa fora da área de reserva legal sem autorização do órgão ambiental conforme despacho da folha 264 do processo de LAU n° 436579/2008. Decisão Administrativa n° 1119/SPA/SEMA/2018, de 29/05/2018, pela homologação do Auto de Infração n°137861, de 17/05/2013, arbitrando a multa no valor de R$ 136.969,80 (cento e trinta e seis novecentos e sessenta e nove reais e oitenta centavos) com fulcro no artigo 52</w:t>
      </w:r>
      <w:r>
        <w:rPr>
          <w:rFonts w:ascii="Calibri" w:hAnsi="Calibri" w:cs="Calibri"/>
          <w:sz w:val="22"/>
          <w:szCs w:val="22"/>
        </w:rPr>
        <w:t xml:space="preserve"> do Decreto Federal n° 6514/08. </w:t>
      </w:r>
      <w:r w:rsidRPr="00A25E2C">
        <w:rPr>
          <w:rFonts w:ascii="Calibri" w:hAnsi="Calibri" w:cs="Calibri"/>
          <w:sz w:val="22"/>
          <w:szCs w:val="22"/>
        </w:rPr>
        <w:t>Requer o recorrente que seja o presente recurso recebido, dando total provimento ao mesmo, reconhecendo as razões para a reforma da decisão atacada, para o fim de: acolher a prescrição suscitada, eis que o CAR validado com inexistência de AUAS, comprova que eventual desmatamento é anterior ao ano de 2008 e, portanto, o auto de infração n° 137861 e termo de embargo n° 122934, ambos datados em 17.05.2013, foram lavrados quando já ultrapassado o lapso temporal de 05 (cinco) anos previsto no artigo 19 de Decreto 1.986/2013 do Estado de Mato Grosso c/c com o artigo 21 do Decreto Federal 6.514/2008. Em sendo ultrapassado o pedido anterior, reconhecer a consolidação da área supostamente desmatada, sem a necessidade de implantação de PRAD, tendo em vista a existência de CAR validado com inexistência de AUAS e, consequentemente, determinar a suspensão das penalidades relativas no auto de infração n° 1378</w:t>
      </w:r>
      <w:r w:rsidR="00004CB7">
        <w:rPr>
          <w:rFonts w:ascii="Calibri" w:hAnsi="Calibri" w:cs="Calibri"/>
          <w:sz w:val="22"/>
          <w:szCs w:val="22"/>
        </w:rPr>
        <w:t xml:space="preserve">61 e termo de embargo n° 122934. Recurso improvido. </w:t>
      </w:r>
    </w:p>
    <w:p w:rsidR="008C7C37" w:rsidRPr="00A25E2C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B51A4C" w:rsidRDefault="0064387A" w:rsidP="00B51A4C">
      <w:pPr>
        <w:jc w:val="both"/>
        <w:rPr>
          <w:rFonts w:ascii="Calibri" w:hAnsi="Calibri" w:cs="Calibri"/>
          <w:sz w:val="22"/>
          <w:szCs w:val="22"/>
        </w:rPr>
      </w:pPr>
      <w:r w:rsidRPr="00A25E2C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A25E2C" w:rsidRPr="00A25E2C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A25E2C">
        <w:rPr>
          <w:rFonts w:ascii="Calibri" w:hAnsi="Calibri" w:cs="Calibri"/>
          <w:color w:val="000000"/>
          <w:sz w:val="22"/>
          <w:szCs w:val="22"/>
        </w:rPr>
        <w:t xml:space="preserve">ª Junta de Julgamento de </w:t>
      </w:r>
      <w:r w:rsidR="00821E2E" w:rsidRPr="00A25E2C">
        <w:rPr>
          <w:rFonts w:ascii="Calibri" w:hAnsi="Calibri" w:cs="Calibri"/>
          <w:color w:val="000000"/>
          <w:sz w:val="22"/>
          <w:szCs w:val="22"/>
        </w:rPr>
        <w:t>Recursos,</w:t>
      </w:r>
      <w:r w:rsidR="008E0BD9">
        <w:rPr>
          <w:rFonts w:ascii="Calibri" w:hAnsi="Calibri" w:cs="Calibri"/>
          <w:sz w:val="22"/>
          <w:szCs w:val="22"/>
        </w:rPr>
        <w:t xml:space="preserve"> </w:t>
      </w:r>
      <w:r w:rsidR="0087026A">
        <w:rPr>
          <w:rFonts w:ascii="Calibri" w:hAnsi="Calibri" w:cs="Calibri"/>
          <w:sz w:val="22"/>
          <w:szCs w:val="22"/>
        </w:rPr>
        <w:t xml:space="preserve">por unanimidade, </w:t>
      </w:r>
      <w:r w:rsidR="00A25E2C" w:rsidRPr="00A25E2C">
        <w:rPr>
          <w:rFonts w:ascii="Calibri" w:hAnsi="Calibri" w:cs="Calibri"/>
          <w:sz w:val="22"/>
          <w:szCs w:val="22"/>
        </w:rPr>
        <w:t xml:space="preserve">negar provimento ao recurso interposto pelo recorrente, acolhendo o voto revisor, conhecendo o recurso interposto, </w:t>
      </w:r>
      <w:r w:rsidR="00004CB7">
        <w:rPr>
          <w:rFonts w:ascii="Calibri" w:hAnsi="Calibri" w:cs="Calibri"/>
          <w:sz w:val="22"/>
          <w:szCs w:val="22"/>
        </w:rPr>
        <w:t xml:space="preserve">por ser tempestivo, e no mérito dar </w:t>
      </w:r>
      <w:bookmarkStart w:id="0" w:name="_GoBack"/>
      <w:bookmarkEnd w:id="0"/>
      <w:r w:rsidR="00A25E2C" w:rsidRPr="00A25E2C">
        <w:rPr>
          <w:rFonts w:ascii="Calibri" w:hAnsi="Calibri" w:cs="Calibri"/>
          <w:sz w:val="22"/>
          <w:szCs w:val="22"/>
        </w:rPr>
        <w:t>parcial provimento para afastar o desmate de 31,8158 há pela ocorrência da prescrição da pretensão punitiva, nos termos do art.21 do Decreto Federal n° 6.514/08, e retificar o valor da multa aplicada para o valor de R$ 105.154,000 (cento e cinco mil cento e cinquenta e quatro reais), considerando o desmate de 105.1540 ha x R$1.000,00 (um mil reais), nos termos do art. 52 do Decreta Federal n° 6514/08.</w:t>
      </w:r>
      <w:r w:rsidR="00B51A4C">
        <w:rPr>
          <w:rFonts w:ascii="Calibri" w:hAnsi="Calibri" w:cs="Calibri"/>
          <w:sz w:val="22"/>
          <w:szCs w:val="22"/>
        </w:rPr>
        <w:t xml:space="preserve"> 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8572ED" w:rsidRPr="00B80E62" w:rsidRDefault="008572ED" w:rsidP="008572E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B97D68" w:rsidRPr="00B51A4C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C3525E" w:rsidRPr="000F59E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4CB7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55D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2B41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2ED"/>
    <w:rsid w:val="00857D15"/>
    <w:rsid w:val="00864092"/>
    <w:rsid w:val="0087026A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0BD9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46764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37E62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9FE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618E-098A-41B1-9114-55F8FF74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11</cp:revision>
  <cp:lastPrinted>2021-06-17T18:16:00Z</cp:lastPrinted>
  <dcterms:created xsi:type="dcterms:W3CDTF">2021-10-06T16:26:00Z</dcterms:created>
  <dcterms:modified xsi:type="dcterms:W3CDTF">2021-10-08T00:21:00Z</dcterms:modified>
</cp:coreProperties>
</file>